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177" w:rsidRDefault="00BF1328">
      <w:pPr>
        <w:ind w:left="4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13421" cy="3143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72965" cy="341924"/>
                <wp:effectExtent l="0" t="0" r="0" b="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280" y="3616170"/>
                          <a:ext cx="4663440" cy="327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A7177" w:rsidRDefault="00BF1328">
                            <w:pPr>
                              <w:spacing w:before="65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LISTA DE MATERIAIS 2°ANO-2026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672965" cy="341924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965" cy="3419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A7177" w:rsidRDefault="009A7177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53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915"/>
        <w:gridCol w:w="8880"/>
      </w:tblGrid>
      <w:tr w:rsidR="009A7177">
        <w:trPr>
          <w:trHeight w:val="323"/>
        </w:trPr>
        <w:tc>
          <w:tcPr>
            <w:tcW w:w="73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</w:p>
        </w:tc>
        <w:tc>
          <w:tcPr>
            <w:tcW w:w="91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TP</w:t>
            </w:r>
          </w:p>
        </w:tc>
        <w:tc>
          <w:tcPr>
            <w:tcW w:w="8880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Garrafinha para água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Estojo com três divisões 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03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Borrachas  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04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Lápis grafite preto n° 2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02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Apontador com reserva   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Régua 30 cm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Caixa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Lápis de cor 24 cores (sugestão: Faber Castell) 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02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>Canetinha Preta (</w:t>
            </w:r>
            <w:proofErr w:type="spellStart"/>
            <w:r>
              <w:rPr>
                <w:sz w:val="18"/>
                <w:szCs w:val="18"/>
              </w:rPr>
              <w:t>hidrocor</w:t>
            </w:r>
            <w:proofErr w:type="spellEnd"/>
            <w:r>
              <w:rPr>
                <w:sz w:val="18"/>
                <w:szCs w:val="18"/>
              </w:rPr>
              <w:t xml:space="preserve"> ou permanente)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Caixa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Giz de cera 12 cores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02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Tubo de cola bastão 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Tesoura sem ponta 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Cola branca líquida 90gr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Pote de Massinha 500gr 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Caneta marca texto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2D23B5">
            <w:pPr>
              <w:ind w:left="139"/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bookmarkStart w:id="0" w:name="_8u1txwn7fkl3" w:colFirst="0" w:colLast="0"/>
            <w:bookmarkEnd w:id="0"/>
            <w:r>
              <w:rPr>
                <w:sz w:val="18"/>
                <w:szCs w:val="18"/>
              </w:rPr>
              <w:t>Caderno grande brochura de 96 folhas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 xml:space="preserve">Pasta Polionda com alça resistente -55mm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Pasta com aba elástica  </w:t>
            </w:r>
          </w:p>
        </w:tc>
      </w:tr>
      <w:tr w:rsidR="009A7177">
        <w:trPr>
          <w:trHeight w:val="195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Pasta catálogo com 50 plásticos </w:t>
            </w:r>
          </w:p>
        </w:tc>
      </w:tr>
      <w:tr w:rsidR="009A7177">
        <w:trPr>
          <w:trHeight w:val="195"/>
        </w:trPr>
        <w:tc>
          <w:tcPr>
            <w:tcW w:w="735" w:type="dxa"/>
          </w:tcPr>
          <w:p w:rsidR="009A7177" w:rsidRDefault="00BF1328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Pacote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 Sulfite A4 com 500 folhas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Pacote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 pautada A4</w:t>
            </w:r>
          </w:p>
        </w:tc>
      </w:tr>
      <w:tr w:rsidR="009A7177">
        <w:trPr>
          <w:trHeight w:val="210"/>
        </w:trPr>
        <w:tc>
          <w:tcPr>
            <w:tcW w:w="735" w:type="dxa"/>
          </w:tcPr>
          <w:p w:rsidR="009A7177" w:rsidRDefault="00BF1328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Pacote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Papel colorido 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Contact</w:t>
            </w:r>
            <w:proofErr w:type="spellEnd"/>
            <w:r>
              <w:rPr>
                <w:sz w:val="18"/>
                <w:szCs w:val="18"/>
              </w:rPr>
              <w:t xml:space="preserve"> Transparente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Fita Crepe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Material Dourado de madeira  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Dicionário da Língua Portuguesa  </w:t>
            </w:r>
          </w:p>
        </w:tc>
      </w:tr>
      <w:tr w:rsidR="009A7177">
        <w:trPr>
          <w:trHeight w:val="232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 xml:space="preserve">Livro de caligrafia ZIGUE-ZAGUE Vol. 2 </w:t>
            </w:r>
          </w:p>
        </w:tc>
      </w:tr>
      <w:tr w:rsidR="009A7177">
        <w:trPr>
          <w:trHeight w:val="275"/>
        </w:trPr>
        <w:tc>
          <w:tcPr>
            <w:tcW w:w="10530" w:type="dxa"/>
            <w:gridSpan w:val="3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ARTE</w:t>
            </w:r>
          </w:p>
          <w:p w:rsidR="009A7177" w:rsidRDefault="00BF1328">
            <w:pP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OBS: Usaremos uma pasta de 55 mm para guardar na bolsa do aluno os materiais de arte.</w:t>
            </w:r>
          </w:p>
        </w:tc>
      </w:tr>
      <w:tr w:rsidR="009A7177">
        <w:trPr>
          <w:trHeight w:val="220"/>
        </w:trPr>
        <w:tc>
          <w:tcPr>
            <w:tcW w:w="73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80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Caderno de desenho ( capa dura) 80 folhas </w:t>
            </w:r>
            <w:r>
              <w:rPr>
                <w:sz w:val="18"/>
                <w:szCs w:val="18"/>
              </w:rPr>
              <w:t xml:space="preserve"> (colocar o nome do aluno)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80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Massinha de E.V.A.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>Pincel n° 10 e 22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>Algodão Cru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Unid.  </w:t>
            </w:r>
          </w:p>
        </w:tc>
        <w:tc>
          <w:tcPr>
            <w:tcW w:w="8880" w:type="dxa"/>
          </w:tcPr>
          <w:p w:rsidR="009A7177" w:rsidRDefault="00BF1328">
            <w:pPr>
              <w:ind w:left="125"/>
            </w:pPr>
            <w:r>
              <w:rPr>
                <w:sz w:val="18"/>
                <w:szCs w:val="18"/>
              </w:rPr>
              <w:t>Estojo Aquarela escolar (colocar o nome do aluno)</w:t>
            </w:r>
          </w:p>
        </w:tc>
      </w:tr>
      <w:tr w:rsidR="009A7177">
        <w:trPr>
          <w:trHeight w:val="205"/>
        </w:trPr>
        <w:tc>
          <w:tcPr>
            <w:tcW w:w="73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</w:t>
            </w:r>
          </w:p>
        </w:tc>
        <w:tc>
          <w:tcPr>
            <w:tcW w:w="8880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Tinta </w:t>
            </w:r>
            <w:r>
              <w:rPr>
                <w:sz w:val="18"/>
                <w:szCs w:val="18"/>
              </w:rPr>
              <w:t xml:space="preserve">guache preto </w:t>
            </w:r>
          </w:p>
        </w:tc>
      </w:tr>
      <w:tr w:rsidR="009A7177">
        <w:trPr>
          <w:trHeight w:val="206"/>
        </w:trPr>
        <w:tc>
          <w:tcPr>
            <w:tcW w:w="735" w:type="dxa"/>
          </w:tcPr>
          <w:p w:rsidR="009A7177" w:rsidRDefault="002D23B5">
            <w:pPr>
              <w:ind w:left="139"/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915" w:type="dxa"/>
          </w:tcPr>
          <w:p w:rsidR="009A7177" w:rsidRDefault="002D23B5">
            <w:pPr>
              <w:ind w:left="134"/>
            </w:pPr>
            <w:r>
              <w:rPr>
                <w:sz w:val="18"/>
                <w:szCs w:val="18"/>
              </w:rPr>
              <w:t>Placas</w:t>
            </w:r>
            <w:r w:rsidR="00BF1328">
              <w:rPr>
                <w:sz w:val="18"/>
                <w:szCs w:val="18"/>
              </w:rPr>
              <w:t xml:space="preserve"> </w:t>
            </w:r>
          </w:p>
        </w:tc>
        <w:tc>
          <w:tcPr>
            <w:tcW w:w="8880" w:type="dxa"/>
          </w:tcPr>
          <w:p w:rsidR="009A7177" w:rsidRDefault="002D23B5" w:rsidP="002D23B5">
            <w:pPr>
              <w:ind w:left="77"/>
            </w:pPr>
            <w:r>
              <w:rPr>
                <w:sz w:val="18"/>
                <w:szCs w:val="18"/>
              </w:rPr>
              <w:t>E.V.A  preto e marrom</w:t>
            </w:r>
            <w:r w:rsidR="00BF1328">
              <w:rPr>
                <w:sz w:val="18"/>
                <w:szCs w:val="18"/>
              </w:rPr>
              <w:t xml:space="preserve"> com Glitter </w:t>
            </w:r>
          </w:p>
        </w:tc>
      </w:tr>
      <w:tr w:rsidR="002D23B5">
        <w:trPr>
          <w:trHeight w:val="206"/>
        </w:trPr>
        <w:tc>
          <w:tcPr>
            <w:tcW w:w="735" w:type="dxa"/>
          </w:tcPr>
          <w:p w:rsidR="002D23B5" w:rsidRDefault="002D23B5">
            <w:pPr>
              <w:ind w:lef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2D23B5" w:rsidRDefault="002D23B5">
            <w:pPr>
              <w:ind w:lef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Placa</w:t>
            </w:r>
          </w:p>
        </w:tc>
        <w:tc>
          <w:tcPr>
            <w:tcW w:w="8880" w:type="dxa"/>
          </w:tcPr>
          <w:p w:rsidR="002D23B5" w:rsidRDefault="00A233D7">
            <w:pPr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E.V.A liso (cor à escolher)</w:t>
            </w:r>
            <w:r w:rsidR="002D23B5">
              <w:rPr>
                <w:sz w:val="18"/>
                <w:szCs w:val="18"/>
              </w:rPr>
              <w:t xml:space="preserve">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ind w:left="139"/>
            </w:pPr>
            <w:r>
              <w:rPr>
                <w:sz w:val="18"/>
                <w:szCs w:val="18"/>
              </w:rPr>
              <w:t xml:space="preserve">01 </w:t>
            </w:r>
          </w:p>
        </w:tc>
        <w:tc>
          <w:tcPr>
            <w:tcW w:w="915" w:type="dxa"/>
          </w:tcPr>
          <w:p w:rsidR="009A7177" w:rsidRDefault="00BF1328">
            <w:pPr>
              <w:ind w:left="134"/>
            </w:pPr>
            <w:r>
              <w:rPr>
                <w:sz w:val="18"/>
                <w:szCs w:val="18"/>
              </w:rPr>
              <w:t xml:space="preserve">Peça  </w:t>
            </w:r>
          </w:p>
        </w:tc>
        <w:tc>
          <w:tcPr>
            <w:tcW w:w="8880" w:type="dxa"/>
          </w:tcPr>
          <w:p w:rsidR="009A7177" w:rsidRDefault="00BF1328">
            <w:pPr>
              <w:ind w:left="77"/>
            </w:pPr>
            <w:r>
              <w:rPr>
                <w:sz w:val="18"/>
                <w:szCs w:val="18"/>
              </w:rPr>
              <w:t>5M de TNT  Preto e Marrom</w:t>
            </w:r>
            <w:bookmarkStart w:id="1" w:name="_GoBack"/>
            <w:bookmarkEnd w:id="1"/>
          </w:p>
        </w:tc>
      </w:tr>
      <w:tr w:rsidR="009A7177">
        <w:trPr>
          <w:trHeight w:val="275"/>
        </w:trPr>
        <w:tc>
          <w:tcPr>
            <w:tcW w:w="10530" w:type="dxa"/>
            <w:gridSpan w:val="3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S DE MÚSICA </w:t>
            </w:r>
          </w:p>
        </w:tc>
      </w:tr>
      <w:tr w:rsidR="009A7177">
        <w:trPr>
          <w:trHeight w:val="208"/>
        </w:trPr>
        <w:tc>
          <w:tcPr>
            <w:tcW w:w="73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915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80" w:type="dxa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Flauta doce (Germânica ,Yamaha ou Michael) </w:t>
            </w:r>
          </w:p>
        </w:tc>
      </w:tr>
      <w:tr w:rsidR="009A7177">
        <w:trPr>
          <w:trHeight w:val="275"/>
        </w:trPr>
        <w:tc>
          <w:tcPr>
            <w:tcW w:w="10530" w:type="dxa"/>
            <w:gridSpan w:val="3"/>
          </w:tcPr>
          <w:p w:rsidR="009A7177" w:rsidRDefault="00BF1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OBS: Todos os materiais devem estar devidamente etiquetados e identificados</w:t>
            </w:r>
            <w:r>
              <w:rPr>
                <w:b/>
                <w:bCs/>
                <w:sz w:val="24"/>
                <w:szCs w:val="24"/>
              </w:rPr>
              <w:t xml:space="preserve"> com o nome do aluno.</w:t>
            </w:r>
          </w:p>
          <w:p w:rsidR="009A7177" w:rsidRDefault="00BF1328">
            <w:pP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Não enviar </w:t>
            </w:r>
            <w:proofErr w:type="spellStart"/>
            <w:r>
              <w:rPr>
                <w:b/>
                <w:bCs/>
                <w:sz w:val="24"/>
                <w:szCs w:val="24"/>
              </w:rPr>
              <w:t>canetinha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(a não ser a preta) pois não será permitido o uso nas aulas.</w:t>
            </w:r>
          </w:p>
        </w:tc>
      </w:tr>
    </w:tbl>
    <w:p w:rsidR="009A7177" w:rsidRDefault="009A71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A7177" w:rsidRDefault="009A71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A7177" w:rsidRDefault="00BF1328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176098</wp:posOffset>
                </wp:positionV>
                <wp:extent cx="6821805" cy="1068705"/>
                <wp:effectExtent l="0" t="0" r="0" b="0"/>
                <wp:wrapTopAndBottom distT="0" distB="0"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A7177" w:rsidRDefault="00BF1328">
                            <w:pPr>
                              <w:spacing w:before="71" w:line="266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OBSERVAÇÕES:</w:t>
                            </w:r>
                          </w:p>
                          <w:p w:rsidR="009A7177" w:rsidRDefault="00BF1328">
                            <w:pPr>
                              <w:ind w:left="143" w:right="133" w:firstLine="207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Livros paradidáticos serão solicitados pela professora durante o ano letivo; verificar continuamente ao decorrer do ano letivo a necessidade de reposição do material; todo material inclusive o uniforme deverá ter a identificação do aluno; de acordo com a necessidade de cada segmento outros materiais podem ser solicitados; aconselhamos a reutilização dos materiais em bom estado; materiais de uso coletivo não serão devolvidos em caso de transferência do aluno.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176098</wp:posOffset>
                </wp:positionV>
                <wp:extent cx="6821805" cy="106870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A7177" w:rsidRDefault="009A7177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Times New Roman" w:eastAsia="Times New Roman" w:hAnsi="Times New Roman" w:cs="Times New Roman"/>
          <w:color w:val="000000"/>
        </w:rPr>
      </w:pPr>
    </w:p>
    <w:p w:rsidR="009A7177" w:rsidRDefault="00BF1328">
      <w:pPr>
        <w:spacing w:before="1"/>
        <w:ind w:left="286"/>
      </w:pPr>
      <w:r>
        <w:t>Scoprire Educacional LTDA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-1293974</wp:posOffset>
                </wp:positionV>
                <wp:extent cx="4873625" cy="65278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3950" y="3458373"/>
                          <a:ext cx="48641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7177" w:rsidRDefault="00BF1328">
                            <w:pPr>
                              <w:spacing w:line="247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Scoprire Educacional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ltda</w:t>
                            </w:r>
                            <w:proofErr w:type="spellEnd"/>
                          </w:p>
                          <w:p w:rsidR="009A7177" w:rsidRDefault="00BF1328">
                            <w:pPr>
                              <w:spacing w:before="1"/>
                              <w:ind w:left="8" w:hanging="1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Autorizada pela portaria da DRE de 27-04-2012 - CNPJ: 22.047.202-0001/21 - </w:t>
                            </w:r>
                            <w:r>
                              <w:rPr>
                                <w:color w:val="0000FF"/>
                              </w:rPr>
                              <w:t xml:space="preserve">www.metropolitanarp.com.br </w:t>
                            </w:r>
                            <w:r>
                              <w:rPr>
                                <w:color w:val="000000"/>
                              </w:rPr>
                              <w:t>Ensino Fundamental I e II | Ensino Médio</w:t>
                            </w:r>
                          </w:p>
                          <w:p w:rsidR="009A7177" w:rsidRDefault="00BF1328">
                            <w:pPr>
                              <w:spacing w:before="5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Av. Presidente. Castelo Branco, 2490 | Nova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-1293974</wp:posOffset>
                </wp:positionV>
                <wp:extent cx="4873625" cy="65278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3625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-1379520</wp:posOffset>
                </wp:positionV>
                <wp:extent cx="6821805" cy="1068705"/>
                <wp:effectExtent l="0" t="0" r="0" b="0"/>
                <wp:wrapNone/>
                <wp:docPr id="4" name="Forma Liv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1059180" extrusionOk="0">
                              <a:moveTo>
                                <a:pt x="6812280" y="0"/>
                              </a:moveTo>
                              <a:lnTo>
                                <a:pt x="0" y="0"/>
                              </a:lnTo>
                              <a:lnTo>
                                <a:pt x="0" y="1059179"/>
                              </a:lnTo>
                              <a:lnTo>
                                <a:pt x="6812280" y="1059179"/>
                              </a:lnTo>
                              <a:lnTo>
                                <a:pt x="6812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-1379520</wp:posOffset>
                </wp:positionV>
                <wp:extent cx="6821805" cy="106870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A7177" w:rsidRDefault="00BF1328">
      <w:pPr>
        <w:spacing w:before="1"/>
        <w:ind w:left="286"/>
      </w:pPr>
      <w:r>
        <w:t xml:space="preserve">Autorizada pela portaria da DRE de 27-04-2012 - CNPJ: 22.047.202-0001/21 - </w:t>
      </w:r>
      <w:hyperlink r:id="rId8">
        <w:r>
          <w:rPr>
            <w:color w:val="0000FF"/>
            <w:u w:val="single"/>
          </w:rPr>
          <w:t>www.metropolitanarp.com.br</w:t>
        </w:r>
      </w:hyperlink>
      <w:r>
        <w:rPr>
          <w:color w:val="0000FF"/>
        </w:rPr>
        <w:t xml:space="preserve"> </w:t>
      </w:r>
      <w:r>
        <w:t>Ensino Fundamental I e II | Ensino Médio</w:t>
      </w:r>
    </w:p>
    <w:p w:rsidR="009A7177" w:rsidRDefault="00BF1328">
      <w:pPr>
        <w:spacing w:before="6"/>
        <w:ind w:left="286"/>
        <w:rPr>
          <w:sz w:val="20"/>
          <w:szCs w:val="20"/>
        </w:rPr>
      </w:pPr>
      <w:r>
        <w:t xml:space="preserve">Av. Presidente. Castelo Branco, 2490 | Nova Ribeirânia </w:t>
      </w:r>
      <w:r>
        <w:rPr>
          <w:sz w:val="20"/>
          <w:szCs w:val="20"/>
        </w:rPr>
        <w:t>| 14.096-560 | tel.: 3617-5813</w:t>
      </w:r>
    </w:p>
    <w:sectPr w:rsidR="009A7177">
      <w:pgSz w:w="11950" w:h="16870"/>
      <w:pgMar w:top="360" w:right="850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AFB621-2F77-4722-B102-7EF1CB1CB9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5219DF-6898-49FD-8CB8-37868804E6D2}"/>
    <w:embedBold r:id="rId3" w:fontKey="{EABF2314-51F1-4C59-9589-01106E0CE3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BDE620-9A6C-4AE5-8386-04C99C07E7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77"/>
    <w:rsid w:val="002D23B5"/>
    <w:rsid w:val="009A7177"/>
    <w:rsid w:val="00A233D7"/>
    <w:rsid w:val="00B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395E"/>
  <w15:docId w15:val="{779EBF8D-D782-44A0-ABB3-A0FDFEAC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66"/>
      <w:ind w:left="144"/>
    </w:pPr>
    <w:rPr>
      <w:b/>
      <w:bCs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ropolitanarp.com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2025-12-10T13:36:00Z</dcterms:created>
  <dcterms:modified xsi:type="dcterms:W3CDTF">2025-12-10T13:51:00Z</dcterms:modified>
</cp:coreProperties>
</file>